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F1B" w:rsidRPr="007B4D57" w:rsidRDefault="007B4D57" w:rsidP="001E2F1B">
      <w:pPr>
        <w:spacing w:line="240" w:lineRule="auto"/>
        <w:jc w:val="center"/>
        <w:rPr>
          <w:rFonts w:ascii="Arial" w:hAnsi="Arial" w:cs="Arial"/>
          <w:b/>
          <w:caps/>
          <w:sz w:val="24"/>
          <w:szCs w:val="28"/>
        </w:rPr>
      </w:pPr>
      <w:r w:rsidRPr="007B4D57">
        <w:rPr>
          <w:rFonts w:ascii="Arial" w:hAnsi="Arial" w:cs="Arial"/>
          <w:b/>
          <w:caps/>
          <w:sz w:val="28"/>
          <w:szCs w:val="28"/>
        </w:rPr>
        <w:t>CSRS Spill to the Gas Cap</w:t>
      </w:r>
      <w:r w:rsidR="001E2F1B" w:rsidRPr="007B4D57">
        <w:rPr>
          <w:rFonts w:ascii="Arial" w:hAnsi="Arial" w:cs="Arial"/>
          <w:b/>
          <w:caps/>
          <w:sz w:val="24"/>
          <w:szCs w:val="28"/>
        </w:rPr>
        <w:br/>
      </w:r>
    </w:p>
    <w:p w:rsidR="00AB43DD" w:rsidRPr="001E2F1B" w:rsidRDefault="00AB43DD"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PROJECT INFORMATION</w:t>
      </w:r>
    </w:p>
    <w:tbl>
      <w:tblPr>
        <w:tblStyle w:val="TableGrid"/>
        <w:tblW w:w="0" w:type="auto"/>
        <w:tblLook w:val="04A0" w:firstRow="1" w:lastRow="0" w:firstColumn="1" w:lastColumn="0" w:noHBand="0" w:noVBand="1"/>
      </w:tblPr>
      <w:tblGrid>
        <w:gridCol w:w="2695"/>
        <w:gridCol w:w="6655"/>
      </w:tblGrid>
      <w:tr w:rsidR="00AB43DD" w:rsidRPr="001E2F1B" w:rsidTr="007C6093">
        <w:trPr>
          <w:trHeight w:val="432"/>
        </w:trPr>
        <w:tc>
          <w:tcPr>
            <w:tcW w:w="2695" w:type="dxa"/>
            <w:vAlign w:val="center"/>
          </w:tcPr>
          <w:p w:rsidR="00AB43DD" w:rsidRPr="009C3B33" w:rsidRDefault="007C6093" w:rsidP="00423E4E">
            <w:pPr>
              <w:rPr>
                <w:rFonts w:ascii="Arial" w:hAnsi="Arial" w:cs="Arial"/>
                <w:b/>
                <w:szCs w:val="24"/>
              </w:rPr>
            </w:pPr>
            <w:r w:rsidRPr="009C3B33">
              <w:rPr>
                <w:rFonts w:ascii="Arial" w:hAnsi="Arial" w:cs="Arial"/>
                <w:b/>
                <w:szCs w:val="24"/>
              </w:rPr>
              <w:t>P2 Identifier</w:t>
            </w:r>
          </w:p>
        </w:tc>
        <w:tc>
          <w:tcPr>
            <w:tcW w:w="6655" w:type="dxa"/>
            <w:vAlign w:val="center"/>
          </w:tcPr>
          <w:p w:rsidR="00AB43DD" w:rsidRPr="009C3B33" w:rsidRDefault="007B4D57" w:rsidP="00423E4E">
            <w:pPr>
              <w:rPr>
                <w:rFonts w:ascii="Arial" w:hAnsi="Arial" w:cs="Arial"/>
                <w:szCs w:val="24"/>
              </w:rPr>
            </w:pPr>
            <w:r>
              <w:rPr>
                <w:rFonts w:ascii="Arial" w:hAnsi="Arial" w:cs="Arial"/>
                <w:szCs w:val="24"/>
              </w:rPr>
              <w:t>466539</w:t>
            </w:r>
          </w:p>
        </w:tc>
      </w:tr>
      <w:tr w:rsidR="00AB43DD" w:rsidRPr="001E2F1B" w:rsidTr="007C6093">
        <w:trPr>
          <w:trHeight w:val="432"/>
        </w:trPr>
        <w:tc>
          <w:tcPr>
            <w:tcW w:w="2695" w:type="dxa"/>
            <w:vAlign w:val="center"/>
          </w:tcPr>
          <w:p w:rsidR="00AB43DD" w:rsidRPr="009C3B33" w:rsidRDefault="00AB43DD" w:rsidP="00423E4E">
            <w:pPr>
              <w:rPr>
                <w:rFonts w:ascii="Arial" w:hAnsi="Arial" w:cs="Arial"/>
                <w:b/>
                <w:szCs w:val="24"/>
              </w:rPr>
            </w:pPr>
            <w:r w:rsidRPr="009C3B33">
              <w:rPr>
                <w:rFonts w:ascii="Arial" w:hAnsi="Arial" w:cs="Arial"/>
                <w:b/>
                <w:szCs w:val="24"/>
              </w:rPr>
              <w:t>Project Manager (PM)</w:t>
            </w:r>
          </w:p>
        </w:tc>
        <w:tc>
          <w:tcPr>
            <w:tcW w:w="6655" w:type="dxa"/>
            <w:vAlign w:val="center"/>
          </w:tcPr>
          <w:p w:rsidR="00AB43DD" w:rsidRPr="009C3B33" w:rsidRDefault="007B4D57" w:rsidP="007B4D57">
            <w:pPr>
              <w:rPr>
                <w:rFonts w:ascii="Arial" w:hAnsi="Arial" w:cs="Arial"/>
                <w:szCs w:val="24"/>
              </w:rPr>
            </w:pPr>
            <w:r>
              <w:rPr>
                <w:rFonts w:ascii="Arial" w:hAnsi="Arial" w:cs="Arial"/>
                <w:szCs w:val="24"/>
              </w:rPr>
              <w:t>Jeff Ament</w:t>
            </w:r>
            <w:r w:rsidR="00867EFA" w:rsidRPr="009C3B33">
              <w:rPr>
                <w:rFonts w:ascii="Arial" w:hAnsi="Arial" w:cs="Arial"/>
                <w:szCs w:val="24"/>
              </w:rPr>
              <w:t xml:space="preserve">  (NWP, 503-808-47</w:t>
            </w:r>
            <w:r>
              <w:rPr>
                <w:rFonts w:ascii="Arial" w:hAnsi="Arial" w:cs="Arial"/>
                <w:szCs w:val="24"/>
              </w:rPr>
              <w:t>13</w:t>
            </w:r>
            <w:r w:rsidR="00446100" w:rsidRPr="009C3B33">
              <w:rPr>
                <w:rFonts w:ascii="Arial" w:hAnsi="Arial" w:cs="Arial"/>
                <w:szCs w:val="24"/>
              </w:rPr>
              <w:t>)</w:t>
            </w:r>
          </w:p>
        </w:tc>
      </w:tr>
      <w:tr w:rsidR="00AB43DD" w:rsidRPr="001E2F1B" w:rsidTr="007C6093">
        <w:trPr>
          <w:trHeight w:val="432"/>
        </w:trPr>
        <w:tc>
          <w:tcPr>
            <w:tcW w:w="2695" w:type="dxa"/>
            <w:vAlign w:val="center"/>
          </w:tcPr>
          <w:p w:rsidR="00AB43DD" w:rsidRPr="009C3B33" w:rsidRDefault="00AB43DD" w:rsidP="00423E4E">
            <w:pPr>
              <w:rPr>
                <w:rFonts w:ascii="Arial" w:hAnsi="Arial" w:cs="Arial"/>
                <w:b/>
                <w:szCs w:val="24"/>
              </w:rPr>
            </w:pPr>
            <w:r w:rsidRPr="009C3B33">
              <w:rPr>
                <w:rFonts w:ascii="Arial" w:hAnsi="Arial" w:cs="Arial"/>
                <w:b/>
                <w:szCs w:val="24"/>
              </w:rPr>
              <w:t>Technical Lead (TL)</w:t>
            </w:r>
          </w:p>
        </w:tc>
        <w:tc>
          <w:tcPr>
            <w:tcW w:w="6655" w:type="dxa"/>
            <w:vAlign w:val="center"/>
          </w:tcPr>
          <w:p w:rsidR="00AB43DD" w:rsidRPr="009C3B33" w:rsidRDefault="00AB43DD" w:rsidP="00423E4E">
            <w:pPr>
              <w:rPr>
                <w:rFonts w:ascii="Arial" w:hAnsi="Arial" w:cs="Arial"/>
                <w:szCs w:val="24"/>
              </w:rPr>
            </w:pPr>
          </w:p>
        </w:tc>
      </w:tr>
      <w:tr w:rsidR="00AB43DD" w:rsidRPr="001E2F1B" w:rsidTr="007C6093">
        <w:trPr>
          <w:trHeight w:val="432"/>
        </w:trPr>
        <w:tc>
          <w:tcPr>
            <w:tcW w:w="2695" w:type="dxa"/>
            <w:vAlign w:val="center"/>
          </w:tcPr>
          <w:p w:rsidR="00AB43DD" w:rsidRPr="009C3B33" w:rsidRDefault="00AB43DD" w:rsidP="00423E4E">
            <w:pPr>
              <w:rPr>
                <w:rFonts w:ascii="Arial" w:hAnsi="Arial" w:cs="Arial"/>
                <w:b/>
                <w:szCs w:val="24"/>
              </w:rPr>
            </w:pPr>
            <w:r w:rsidRPr="009C3B33">
              <w:rPr>
                <w:rFonts w:ascii="Arial" w:hAnsi="Arial" w:cs="Arial"/>
                <w:b/>
                <w:szCs w:val="24"/>
              </w:rPr>
              <w:t>Biologist</w:t>
            </w:r>
            <w:r w:rsidR="00446100" w:rsidRPr="009C3B33">
              <w:rPr>
                <w:rFonts w:ascii="Arial" w:hAnsi="Arial" w:cs="Arial"/>
                <w:b/>
                <w:szCs w:val="24"/>
              </w:rPr>
              <w:t>/Coordination</w:t>
            </w:r>
          </w:p>
        </w:tc>
        <w:tc>
          <w:tcPr>
            <w:tcW w:w="6655" w:type="dxa"/>
            <w:vAlign w:val="center"/>
          </w:tcPr>
          <w:p w:rsidR="00AB43DD" w:rsidRPr="009C3B33" w:rsidRDefault="00AB43DD" w:rsidP="00423E4E">
            <w:pPr>
              <w:rPr>
                <w:rFonts w:ascii="Arial" w:hAnsi="Arial" w:cs="Arial"/>
                <w:szCs w:val="24"/>
              </w:rPr>
            </w:pPr>
          </w:p>
        </w:tc>
      </w:tr>
    </w:tbl>
    <w:p w:rsidR="007C6093" w:rsidRPr="001E2F1B" w:rsidRDefault="007C6093" w:rsidP="00423E4E">
      <w:pPr>
        <w:spacing w:line="240" w:lineRule="auto"/>
        <w:rPr>
          <w:rFonts w:ascii="Arial" w:hAnsi="Arial" w:cs="Arial"/>
          <w:sz w:val="24"/>
          <w:szCs w:val="24"/>
        </w:rPr>
      </w:pPr>
    </w:p>
    <w:p w:rsidR="00446100" w:rsidRPr="001E2F1B" w:rsidRDefault="00643AD3"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PURPOSE</w:t>
      </w:r>
    </w:p>
    <w:p w:rsidR="00643AD3" w:rsidRPr="001E2F1B" w:rsidRDefault="00643AD3" w:rsidP="00423E4E">
      <w:pPr>
        <w:pStyle w:val="Default"/>
        <w:rPr>
          <w:color w:val="auto"/>
          <w:sz w:val="22"/>
        </w:rPr>
      </w:pPr>
      <w:r w:rsidRPr="001E2F1B">
        <w:rPr>
          <w:sz w:val="22"/>
        </w:rPr>
        <w:t>The purpose of this project is</w:t>
      </w:r>
      <w:r w:rsidR="007B4D57">
        <w:rPr>
          <w:sz w:val="22"/>
        </w:rPr>
        <w:t xml:space="preserve"> to develop spill patterns to maximize spill to the TDG limit, as ordered by Judge Simon</w:t>
      </w:r>
      <w:r w:rsidRPr="001E2F1B">
        <w:rPr>
          <w:sz w:val="22"/>
        </w:rPr>
        <w:t xml:space="preserve">. </w:t>
      </w:r>
    </w:p>
    <w:p w:rsidR="00643AD3" w:rsidRPr="001E2F1B" w:rsidRDefault="00643AD3" w:rsidP="00423E4E">
      <w:pPr>
        <w:pStyle w:val="Default"/>
        <w:ind w:left="720"/>
        <w:rPr>
          <w:color w:val="auto"/>
        </w:rPr>
      </w:pPr>
    </w:p>
    <w:p w:rsidR="00643AD3" w:rsidRPr="001E2F1B" w:rsidRDefault="00643AD3" w:rsidP="00423E4E">
      <w:pPr>
        <w:pStyle w:val="Default"/>
        <w:numPr>
          <w:ilvl w:val="0"/>
          <w:numId w:val="7"/>
        </w:numPr>
        <w:ind w:left="360"/>
        <w:rPr>
          <w:b/>
        </w:rPr>
      </w:pPr>
      <w:r w:rsidRPr="001E2F1B">
        <w:rPr>
          <w:b/>
        </w:rPr>
        <w:t>BACKGROUND</w:t>
      </w:r>
    </w:p>
    <w:p w:rsidR="00643AD3" w:rsidRPr="001E2F1B" w:rsidRDefault="00643AD3" w:rsidP="00423E4E">
      <w:pPr>
        <w:pStyle w:val="Default"/>
        <w:rPr>
          <w:b/>
        </w:rPr>
      </w:pPr>
    </w:p>
    <w:p w:rsidR="00643AD3" w:rsidRPr="001E2F1B" w:rsidRDefault="007B4D57" w:rsidP="00423E4E">
      <w:pPr>
        <w:pStyle w:val="Default"/>
        <w:rPr>
          <w:color w:val="auto"/>
          <w:sz w:val="22"/>
        </w:rPr>
      </w:pPr>
      <w:r>
        <w:rPr>
          <w:color w:val="auto"/>
          <w:sz w:val="22"/>
        </w:rPr>
        <w:t>Dams on the CSRS have been spilling for juvenile fish for years, at various spill percentages/amounts at each dam.  A recent court order requires that new spill patterns be developed to increase spill at the dams to the maximum amount possible while not exceeding the TDG limits, and providing good egress conditions for juvenile fish, and not impacting operations/dam safety and minimizing impacts to navigation.</w:t>
      </w:r>
    </w:p>
    <w:p w:rsidR="003B0929" w:rsidRPr="001E2F1B" w:rsidRDefault="003B0929" w:rsidP="00423E4E">
      <w:pPr>
        <w:pStyle w:val="Default"/>
        <w:rPr>
          <w:color w:val="auto"/>
        </w:rPr>
      </w:pPr>
    </w:p>
    <w:p w:rsidR="003B0929" w:rsidRPr="001E2F1B" w:rsidRDefault="003B0929" w:rsidP="00423E4E">
      <w:pPr>
        <w:pStyle w:val="ListParagraph"/>
        <w:numPr>
          <w:ilvl w:val="0"/>
          <w:numId w:val="7"/>
        </w:numPr>
        <w:spacing w:line="240" w:lineRule="auto"/>
        <w:ind w:left="360"/>
        <w:rPr>
          <w:rFonts w:ascii="Arial" w:hAnsi="Arial" w:cs="Arial"/>
          <w:b/>
          <w:sz w:val="24"/>
          <w:szCs w:val="24"/>
        </w:rPr>
      </w:pPr>
      <w:r w:rsidRPr="001E2F1B">
        <w:rPr>
          <w:rFonts w:ascii="Arial" w:hAnsi="Arial" w:cs="Arial"/>
          <w:b/>
          <w:sz w:val="24"/>
          <w:szCs w:val="24"/>
        </w:rPr>
        <w:t xml:space="preserve">STATUS </w:t>
      </w:r>
      <w:r w:rsidR="00F54234" w:rsidRPr="001E2F1B">
        <w:rPr>
          <w:rFonts w:ascii="Arial" w:hAnsi="Arial" w:cs="Arial"/>
          <w:b/>
          <w:sz w:val="24"/>
          <w:szCs w:val="24"/>
        </w:rPr>
        <w:t>&amp;</w:t>
      </w:r>
      <w:r w:rsidRPr="001E2F1B">
        <w:rPr>
          <w:rFonts w:ascii="Arial" w:hAnsi="Arial" w:cs="Arial"/>
          <w:b/>
          <w:sz w:val="24"/>
          <w:szCs w:val="24"/>
        </w:rPr>
        <w:t xml:space="preserve"> ISSUES</w:t>
      </w:r>
    </w:p>
    <w:p w:rsidR="007B4D57" w:rsidRPr="007B4D57" w:rsidRDefault="007B4D57" w:rsidP="001E2F1B">
      <w:pPr>
        <w:pStyle w:val="ListParagraph"/>
        <w:numPr>
          <w:ilvl w:val="0"/>
          <w:numId w:val="4"/>
        </w:numPr>
        <w:spacing w:line="240" w:lineRule="auto"/>
        <w:ind w:left="360"/>
        <w:rPr>
          <w:rFonts w:ascii="Arial" w:hAnsi="Arial" w:cs="Arial"/>
          <w:b/>
          <w:szCs w:val="24"/>
        </w:rPr>
      </w:pPr>
      <w:r>
        <w:rPr>
          <w:rFonts w:ascii="Arial" w:hAnsi="Arial" w:cs="Arial"/>
          <w:szCs w:val="24"/>
        </w:rPr>
        <w:t>Spill modeling has begun</w:t>
      </w:r>
    </w:p>
    <w:p w:rsidR="007B4D57" w:rsidRPr="00F669F9" w:rsidRDefault="007B4D57" w:rsidP="001E2F1B">
      <w:pPr>
        <w:pStyle w:val="ListParagraph"/>
        <w:numPr>
          <w:ilvl w:val="0"/>
          <w:numId w:val="4"/>
        </w:numPr>
        <w:spacing w:line="240" w:lineRule="auto"/>
        <w:ind w:left="360"/>
        <w:rPr>
          <w:rFonts w:ascii="Arial" w:hAnsi="Arial" w:cs="Arial"/>
          <w:b/>
          <w:szCs w:val="24"/>
        </w:rPr>
      </w:pPr>
      <w:r>
        <w:rPr>
          <w:rFonts w:ascii="Arial" w:hAnsi="Arial" w:cs="Arial"/>
          <w:szCs w:val="24"/>
        </w:rPr>
        <w:t>Beginning documentation of new patterns and issues/concerns</w:t>
      </w:r>
    </w:p>
    <w:p w:rsidR="00F669F9" w:rsidRPr="007B4D57" w:rsidRDefault="00F669F9" w:rsidP="001E2F1B">
      <w:pPr>
        <w:pStyle w:val="ListParagraph"/>
        <w:numPr>
          <w:ilvl w:val="0"/>
          <w:numId w:val="4"/>
        </w:numPr>
        <w:spacing w:line="240" w:lineRule="auto"/>
        <w:ind w:left="360"/>
        <w:rPr>
          <w:rFonts w:ascii="Arial" w:hAnsi="Arial" w:cs="Arial"/>
          <w:b/>
          <w:szCs w:val="24"/>
        </w:rPr>
      </w:pPr>
      <w:r>
        <w:rPr>
          <w:rFonts w:ascii="Arial" w:hAnsi="Arial" w:cs="Arial"/>
          <w:szCs w:val="24"/>
        </w:rPr>
        <w:t>John Day model is not functional, nor at the proper scale to see the hydraulic conditions necessary to ensure the proper spill patterns are developed.</w:t>
      </w:r>
    </w:p>
    <w:p w:rsidR="003B0929" w:rsidRDefault="003B0929" w:rsidP="00423E4E">
      <w:pPr>
        <w:pStyle w:val="Default"/>
        <w:rPr>
          <w:color w:val="auto"/>
        </w:rPr>
      </w:pPr>
    </w:p>
    <w:p w:rsidR="003B0929" w:rsidRPr="001E2F1B" w:rsidRDefault="009C3B33" w:rsidP="00423E4E">
      <w:pPr>
        <w:pStyle w:val="Default"/>
        <w:numPr>
          <w:ilvl w:val="0"/>
          <w:numId w:val="7"/>
        </w:numPr>
        <w:ind w:left="360"/>
        <w:rPr>
          <w:b/>
          <w:color w:val="auto"/>
        </w:rPr>
      </w:pPr>
      <w:r>
        <w:rPr>
          <w:b/>
          <w:color w:val="auto"/>
        </w:rPr>
        <w:t>SCHEDULE &amp; COST</w:t>
      </w:r>
    </w:p>
    <w:p w:rsidR="003B0929" w:rsidRPr="001E2F1B" w:rsidRDefault="003B0929" w:rsidP="00423E4E">
      <w:pPr>
        <w:pStyle w:val="Default"/>
        <w:rPr>
          <w:b/>
          <w:color w:val="auto"/>
        </w:rPr>
      </w:pPr>
    </w:p>
    <w:tbl>
      <w:tblPr>
        <w:tblStyle w:val="TableGrid"/>
        <w:tblW w:w="0" w:type="auto"/>
        <w:tblLook w:val="04A0" w:firstRow="1" w:lastRow="0" w:firstColumn="1" w:lastColumn="0" w:noHBand="0" w:noVBand="1"/>
      </w:tblPr>
      <w:tblGrid>
        <w:gridCol w:w="1655"/>
        <w:gridCol w:w="1403"/>
        <w:gridCol w:w="6292"/>
      </w:tblGrid>
      <w:tr w:rsidR="00A37DA4" w:rsidRPr="001E2F1B" w:rsidTr="00832F67">
        <w:tc>
          <w:tcPr>
            <w:tcW w:w="1659" w:type="dxa"/>
          </w:tcPr>
          <w:p w:rsidR="00A37DA4" w:rsidRPr="001E2F1B" w:rsidRDefault="001E2F1B" w:rsidP="00423E4E">
            <w:pPr>
              <w:pStyle w:val="Default"/>
              <w:rPr>
                <w:b/>
                <w:color w:val="auto"/>
              </w:rPr>
            </w:pPr>
            <w:r>
              <w:rPr>
                <w:b/>
                <w:color w:val="auto"/>
              </w:rPr>
              <w:t>YEAR</w:t>
            </w:r>
          </w:p>
        </w:tc>
        <w:tc>
          <w:tcPr>
            <w:tcW w:w="1349" w:type="dxa"/>
          </w:tcPr>
          <w:p w:rsidR="00A37DA4" w:rsidRPr="001E2F1B" w:rsidRDefault="001E2F1B" w:rsidP="00423E4E">
            <w:pPr>
              <w:pStyle w:val="Default"/>
              <w:rPr>
                <w:b/>
                <w:color w:val="auto"/>
              </w:rPr>
            </w:pPr>
            <w:r>
              <w:rPr>
                <w:b/>
                <w:color w:val="auto"/>
              </w:rPr>
              <w:t>COST</w:t>
            </w:r>
          </w:p>
        </w:tc>
        <w:tc>
          <w:tcPr>
            <w:tcW w:w="6342" w:type="dxa"/>
          </w:tcPr>
          <w:p w:rsidR="00A37DA4" w:rsidRPr="001E2F1B" w:rsidRDefault="001E2F1B" w:rsidP="00423E4E">
            <w:pPr>
              <w:pStyle w:val="Default"/>
              <w:rPr>
                <w:b/>
                <w:color w:val="auto"/>
              </w:rPr>
            </w:pPr>
            <w:r>
              <w:rPr>
                <w:b/>
                <w:color w:val="auto"/>
              </w:rPr>
              <w:t>MAJOR ACTIVITIES</w:t>
            </w:r>
          </w:p>
        </w:tc>
      </w:tr>
      <w:tr w:rsidR="00832F67" w:rsidRPr="001E2F1B" w:rsidTr="00832F67">
        <w:tc>
          <w:tcPr>
            <w:tcW w:w="1659" w:type="dxa"/>
            <w:vAlign w:val="center"/>
          </w:tcPr>
          <w:p w:rsidR="00832F67" w:rsidRPr="001E2F1B" w:rsidRDefault="009A5B34" w:rsidP="001E2F1B">
            <w:pPr>
              <w:pStyle w:val="Default"/>
              <w:rPr>
                <w:b/>
                <w:color w:val="auto"/>
                <w:sz w:val="22"/>
              </w:rPr>
            </w:pPr>
            <w:r>
              <w:rPr>
                <w:b/>
                <w:color w:val="auto"/>
                <w:sz w:val="22"/>
              </w:rPr>
              <w:t>FY17</w:t>
            </w:r>
            <w:r>
              <w:rPr>
                <w:b/>
                <w:color w:val="auto"/>
                <w:sz w:val="22"/>
              </w:rPr>
              <w:br/>
              <w:t>Actual Obligation</w:t>
            </w:r>
            <w:bookmarkStart w:id="0" w:name="_GoBack"/>
            <w:bookmarkEnd w:id="0"/>
          </w:p>
        </w:tc>
        <w:tc>
          <w:tcPr>
            <w:tcW w:w="1349" w:type="dxa"/>
          </w:tcPr>
          <w:p w:rsidR="00832F67" w:rsidRPr="001E2F1B" w:rsidRDefault="000F1CCB" w:rsidP="00423E4E">
            <w:pPr>
              <w:pStyle w:val="Default"/>
              <w:rPr>
                <w:color w:val="auto"/>
                <w:sz w:val="22"/>
              </w:rPr>
            </w:pPr>
            <w:r>
              <w:rPr>
                <w:color w:val="auto"/>
                <w:sz w:val="22"/>
              </w:rPr>
              <w:t>$2,897,412</w:t>
            </w:r>
          </w:p>
        </w:tc>
        <w:tc>
          <w:tcPr>
            <w:tcW w:w="6342" w:type="dxa"/>
          </w:tcPr>
          <w:p w:rsidR="00832F67" w:rsidRPr="001E2F1B" w:rsidRDefault="007B4D57" w:rsidP="00423E4E">
            <w:pPr>
              <w:pStyle w:val="Default"/>
              <w:rPr>
                <w:color w:val="auto"/>
                <w:sz w:val="22"/>
              </w:rPr>
            </w:pPr>
            <w:r>
              <w:rPr>
                <w:color w:val="auto"/>
                <w:sz w:val="22"/>
              </w:rPr>
              <w:t>Develop spill patterns at 7 of the 8 dams.  Begin design and construction of a new John Day model to allow for this modeling effort</w:t>
            </w:r>
          </w:p>
        </w:tc>
      </w:tr>
      <w:tr w:rsidR="00832F67" w:rsidRPr="001E2F1B" w:rsidTr="00832F67">
        <w:tc>
          <w:tcPr>
            <w:tcW w:w="1659" w:type="dxa"/>
            <w:vAlign w:val="center"/>
          </w:tcPr>
          <w:p w:rsidR="00832F67" w:rsidRPr="001E2F1B" w:rsidRDefault="00832F67" w:rsidP="001E2F1B">
            <w:pPr>
              <w:pStyle w:val="Default"/>
              <w:rPr>
                <w:b/>
                <w:color w:val="auto"/>
                <w:sz w:val="22"/>
              </w:rPr>
            </w:pPr>
            <w:r w:rsidRPr="001E2F1B">
              <w:rPr>
                <w:b/>
                <w:color w:val="auto"/>
                <w:sz w:val="22"/>
              </w:rPr>
              <w:t>FY18</w:t>
            </w:r>
          </w:p>
          <w:p w:rsidR="00832F67" w:rsidRPr="001E2F1B" w:rsidRDefault="00F669F9" w:rsidP="001E2F1B">
            <w:pPr>
              <w:pStyle w:val="Default"/>
              <w:rPr>
                <w:b/>
                <w:color w:val="auto"/>
                <w:sz w:val="22"/>
              </w:rPr>
            </w:pPr>
            <w:r>
              <w:rPr>
                <w:b/>
                <w:color w:val="auto"/>
                <w:sz w:val="22"/>
              </w:rPr>
              <w:t>Need</w:t>
            </w:r>
          </w:p>
        </w:tc>
        <w:tc>
          <w:tcPr>
            <w:tcW w:w="1349" w:type="dxa"/>
          </w:tcPr>
          <w:p w:rsidR="00832F67" w:rsidRPr="001E2F1B" w:rsidRDefault="000F1CCB" w:rsidP="00423E4E">
            <w:pPr>
              <w:pStyle w:val="Default"/>
              <w:rPr>
                <w:color w:val="auto"/>
                <w:sz w:val="22"/>
              </w:rPr>
            </w:pPr>
            <w:r>
              <w:rPr>
                <w:color w:val="auto"/>
                <w:sz w:val="22"/>
              </w:rPr>
              <w:t>$6,148,000*</w:t>
            </w:r>
          </w:p>
        </w:tc>
        <w:tc>
          <w:tcPr>
            <w:tcW w:w="6342" w:type="dxa"/>
          </w:tcPr>
          <w:p w:rsidR="00832F67" w:rsidRPr="001E2F1B" w:rsidRDefault="00F669F9" w:rsidP="009C3B33">
            <w:pPr>
              <w:pStyle w:val="Default"/>
              <w:rPr>
                <w:color w:val="auto"/>
                <w:sz w:val="22"/>
              </w:rPr>
            </w:pPr>
            <w:r>
              <w:rPr>
                <w:color w:val="auto"/>
                <w:sz w:val="22"/>
              </w:rPr>
              <w:t>Complete construction of John Day model, calibrate/commission the model, utilize it to develop new spill patterns</w:t>
            </w:r>
          </w:p>
        </w:tc>
      </w:tr>
    </w:tbl>
    <w:p w:rsidR="00ED5903" w:rsidRPr="000F1CCB" w:rsidRDefault="000F1CCB" w:rsidP="000F1CCB">
      <w:pPr>
        <w:pStyle w:val="Default"/>
        <w:ind w:left="1080"/>
        <w:rPr>
          <w:color w:val="auto"/>
          <w:sz w:val="20"/>
          <w:szCs w:val="20"/>
        </w:rPr>
      </w:pPr>
      <w:r w:rsidRPr="000F1CCB">
        <w:rPr>
          <w:color w:val="auto"/>
          <w:sz w:val="20"/>
          <w:szCs w:val="20"/>
        </w:rPr>
        <w:t>*Budget includes biological studies currently under development</w:t>
      </w:r>
    </w:p>
    <w:p w:rsidR="00ED5903" w:rsidRPr="001E2F1B" w:rsidRDefault="00ED5903" w:rsidP="00423E4E">
      <w:pPr>
        <w:pStyle w:val="ListParagraph"/>
        <w:numPr>
          <w:ilvl w:val="0"/>
          <w:numId w:val="7"/>
        </w:numPr>
        <w:tabs>
          <w:tab w:val="left" w:pos="360"/>
        </w:tabs>
        <w:spacing w:line="240" w:lineRule="auto"/>
        <w:ind w:left="360"/>
        <w:rPr>
          <w:rFonts w:ascii="Arial" w:hAnsi="Arial" w:cs="Arial"/>
          <w:b/>
          <w:sz w:val="24"/>
          <w:szCs w:val="24"/>
        </w:rPr>
      </w:pPr>
      <w:r w:rsidRPr="001E2F1B">
        <w:rPr>
          <w:rFonts w:ascii="Arial" w:hAnsi="Arial" w:cs="Arial"/>
          <w:b/>
          <w:sz w:val="24"/>
          <w:szCs w:val="24"/>
        </w:rPr>
        <w:t xml:space="preserve"> </w:t>
      </w:r>
      <w:r w:rsidR="003D2255" w:rsidRPr="001E2F1B">
        <w:rPr>
          <w:rFonts w:ascii="Arial" w:hAnsi="Arial" w:cs="Arial"/>
          <w:b/>
          <w:sz w:val="24"/>
          <w:szCs w:val="24"/>
        </w:rPr>
        <w:t xml:space="preserve">PHOTOS </w:t>
      </w:r>
      <w:r w:rsidR="009C3B33">
        <w:rPr>
          <w:rFonts w:ascii="Arial" w:hAnsi="Arial" w:cs="Arial"/>
          <w:b/>
          <w:sz w:val="24"/>
          <w:szCs w:val="24"/>
        </w:rPr>
        <w:t>&amp;</w:t>
      </w:r>
      <w:r w:rsidR="003D2255" w:rsidRPr="001E2F1B">
        <w:rPr>
          <w:rFonts w:ascii="Arial" w:hAnsi="Arial" w:cs="Arial"/>
          <w:b/>
          <w:sz w:val="24"/>
          <w:szCs w:val="24"/>
        </w:rPr>
        <w:t xml:space="preserve"> DRAWINGS</w:t>
      </w:r>
    </w:p>
    <w:p w:rsidR="003D2255" w:rsidRDefault="0047768A" w:rsidP="00423E4E">
      <w:pPr>
        <w:tabs>
          <w:tab w:val="left" w:pos="360"/>
        </w:tabs>
        <w:spacing w:line="240" w:lineRule="auto"/>
        <w:rPr>
          <w:rFonts w:ascii="Arial" w:hAnsi="Arial" w:cs="Arial"/>
          <w:b/>
          <w:sz w:val="24"/>
          <w:szCs w:val="24"/>
        </w:rPr>
      </w:pPr>
      <w:r>
        <w:rPr>
          <w:rFonts w:ascii="Arial" w:hAnsi="Arial" w:cs="Arial"/>
          <w:b/>
          <w:sz w:val="24"/>
          <w:szCs w:val="24"/>
        </w:rPr>
        <w:lastRenderedPageBreak/>
        <w:t xml:space="preserve"> </w:t>
      </w:r>
      <w:r w:rsidR="00F669F9">
        <w:rPr>
          <w:rFonts w:ascii="Arial" w:hAnsi="Arial" w:cs="Arial"/>
          <w:b/>
          <w:noProof/>
          <w:sz w:val="24"/>
          <w:szCs w:val="24"/>
        </w:rPr>
        <w:drawing>
          <wp:inline distT="0" distB="0" distL="0" distR="0">
            <wp:extent cx="5934075" cy="5934075"/>
            <wp:effectExtent l="0" t="0" r="9525" b="9525"/>
            <wp:docPr id="1" name="Picture 1" descr="C:\Users\G2pmfjma\Documents\1-Project-Management\Active-Projects\CSRS-Spill-to-Gas-Cap\Model-Trip-7-2017\The-Dalles\IMG_20170717_095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2pmfjma\Documents\1-Project-Management\Active-Projects\CSRS-Spill-to-Gas-Cap\Model-Trip-7-2017\The-Dalles\IMG_20170717_0955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5934075"/>
                    </a:xfrm>
                    <a:prstGeom prst="rect">
                      <a:avLst/>
                    </a:prstGeom>
                    <a:noFill/>
                    <a:ln>
                      <a:noFill/>
                    </a:ln>
                  </pic:spPr>
                </pic:pic>
              </a:graphicData>
            </a:graphic>
          </wp:inline>
        </w:drawing>
      </w:r>
    </w:p>
    <w:p w:rsidR="00F669F9" w:rsidRPr="00F669F9" w:rsidRDefault="00F669F9" w:rsidP="00423E4E">
      <w:pPr>
        <w:tabs>
          <w:tab w:val="left" w:pos="360"/>
        </w:tabs>
        <w:spacing w:line="240" w:lineRule="auto"/>
        <w:rPr>
          <w:rFonts w:ascii="Arial" w:hAnsi="Arial" w:cs="Arial"/>
        </w:rPr>
      </w:pPr>
      <w:r w:rsidRPr="00F669F9">
        <w:rPr>
          <w:rFonts w:ascii="Arial" w:hAnsi="Arial" w:cs="Arial"/>
        </w:rPr>
        <w:t>Modeling effort at The Dalles Model</w:t>
      </w:r>
    </w:p>
    <w:sectPr w:rsidR="00F669F9" w:rsidRPr="00F669F9" w:rsidSect="00A52E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B09" w:rsidRDefault="006D6B09" w:rsidP="007C6093">
      <w:pPr>
        <w:spacing w:after="0" w:line="240" w:lineRule="auto"/>
      </w:pPr>
      <w:r>
        <w:separator/>
      </w:r>
    </w:p>
  </w:endnote>
  <w:endnote w:type="continuationSeparator" w:id="0">
    <w:p w:rsidR="006D6B09" w:rsidRDefault="006D6B09" w:rsidP="007C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B09" w:rsidRDefault="006D6B09" w:rsidP="007C6093">
      <w:pPr>
        <w:spacing w:after="0" w:line="240" w:lineRule="auto"/>
      </w:pPr>
      <w:r>
        <w:separator/>
      </w:r>
    </w:p>
  </w:footnote>
  <w:footnote w:type="continuationSeparator" w:id="0">
    <w:p w:rsidR="006D6B09" w:rsidRDefault="006D6B09" w:rsidP="007C6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093" w:rsidRDefault="001E2F1B">
    <w:pPr>
      <w:pStyle w:val="Header"/>
    </w:pPr>
    <w:r>
      <w:t>CRFM PROGRAM – MULTI-YEAR PROJECT WORK PLAN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22C"/>
    <w:multiLevelType w:val="hybridMultilevel"/>
    <w:tmpl w:val="9ADA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D2619"/>
    <w:multiLevelType w:val="hybridMultilevel"/>
    <w:tmpl w:val="794E2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A11D6"/>
    <w:multiLevelType w:val="hybridMultilevel"/>
    <w:tmpl w:val="26D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81930"/>
    <w:multiLevelType w:val="hybridMultilevel"/>
    <w:tmpl w:val="F066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44A7A"/>
    <w:multiLevelType w:val="hybridMultilevel"/>
    <w:tmpl w:val="D9B6DACE"/>
    <w:lvl w:ilvl="0" w:tplc="6514203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7E2527"/>
    <w:multiLevelType w:val="hybridMultilevel"/>
    <w:tmpl w:val="DE9A4182"/>
    <w:lvl w:ilvl="0" w:tplc="ABDA4E3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F2B84"/>
    <w:multiLevelType w:val="hybridMultilevel"/>
    <w:tmpl w:val="B2E0B29C"/>
    <w:lvl w:ilvl="0" w:tplc="6770C2B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5A6E99"/>
    <w:multiLevelType w:val="hybridMultilevel"/>
    <w:tmpl w:val="EEB67EB8"/>
    <w:lvl w:ilvl="0" w:tplc="0409000F">
      <w:start w:val="1"/>
      <w:numFmt w:val="decimal"/>
      <w:lvlText w:val="%1."/>
      <w:lvlJc w:val="left"/>
      <w:pPr>
        <w:ind w:left="720" w:hanging="360"/>
      </w:pPr>
      <w:rPr>
        <w:rFonts w:hint="default"/>
      </w:rPr>
    </w:lvl>
    <w:lvl w:ilvl="1" w:tplc="BAFA8E8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1809E5"/>
    <w:multiLevelType w:val="hybridMultilevel"/>
    <w:tmpl w:val="BB482CBE"/>
    <w:lvl w:ilvl="0" w:tplc="FF2005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972B57"/>
    <w:multiLevelType w:val="hybridMultilevel"/>
    <w:tmpl w:val="D85A6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1"/>
  </w:num>
  <w:num w:numId="5">
    <w:abstractNumId w:val="0"/>
  </w:num>
  <w:num w:numId="6">
    <w:abstractNumId w:val="2"/>
  </w:num>
  <w:num w:numId="7">
    <w:abstractNumId w:val="9"/>
  </w:num>
  <w:num w:numId="8">
    <w:abstractNumId w:val="10"/>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D"/>
    <w:rsid w:val="000461A9"/>
    <w:rsid w:val="000708CA"/>
    <w:rsid w:val="000A3585"/>
    <w:rsid w:val="000C121B"/>
    <w:rsid w:val="000D67E7"/>
    <w:rsid w:val="000E269F"/>
    <w:rsid w:val="000F1CCB"/>
    <w:rsid w:val="001043CB"/>
    <w:rsid w:val="00111815"/>
    <w:rsid w:val="00135748"/>
    <w:rsid w:val="0014611E"/>
    <w:rsid w:val="001A1126"/>
    <w:rsid w:val="001A657A"/>
    <w:rsid w:val="001C5090"/>
    <w:rsid w:val="001E2F1B"/>
    <w:rsid w:val="00262421"/>
    <w:rsid w:val="00264B28"/>
    <w:rsid w:val="002E1449"/>
    <w:rsid w:val="002F404A"/>
    <w:rsid w:val="0030041C"/>
    <w:rsid w:val="0030674D"/>
    <w:rsid w:val="00322958"/>
    <w:rsid w:val="00356D4B"/>
    <w:rsid w:val="003B0929"/>
    <w:rsid w:val="003D2255"/>
    <w:rsid w:val="00407629"/>
    <w:rsid w:val="00423E4E"/>
    <w:rsid w:val="00432435"/>
    <w:rsid w:val="00446100"/>
    <w:rsid w:val="0047768A"/>
    <w:rsid w:val="004813B5"/>
    <w:rsid w:val="004B09F7"/>
    <w:rsid w:val="004B7D45"/>
    <w:rsid w:val="004C3C42"/>
    <w:rsid w:val="004D7DAB"/>
    <w:rsid w:val="004F2147"/>
    <w:rsid w:val="004F71E9"/>
    <w:rsid w:val="005139D7"/>
    <w:rsid w:val="00540970"/>
    <w:rsid w:val="005666F3"/>
    <w:rsid w:val="005942EE"/>
    <w:rsid w:val="005E65F0"/>
    <w:rsid w:val="005E6697"/>
    <w:rsid w:val="00624BE7"/>
    <w:rsid w:val="00630690"/>
    <w:rsid w:val="00643AD3"/>
    <w:rsid w:val="00675397"/>
    <w:rsid w:val="00697E56"/>
    <w:rsid w:val="006B446F"/>
    <w:rsid w:val="006C65BB"/>
    <w:rsid w:val="006D6B09"/>
    <w:rsid w:val="006E630B"/>
    <w:rsid w:val="007124F9"/>
    <w:rsid w:val="007132D8"/>
    <w:rsid w:val="00727958"/>
    <w:rsid w:val="007B4D57"/>
    <w:rsid w:val="007C5A7F"/>
    <w:rsid w:val="007C6093"/>
    <w:rsid w:val="00832535"/>
    <w:rsid w:val="00832F67"/>
    <w:rsid w:val="00867EFA"/>
    <w:rsid w:val="00895394"/>
    <w:rsid w:val="008A0CC0"/>
    <w:rsid w:val="008A10CF"/>
    <w:rsid w:val="008D7ED5"/>
    <w:rsid w:val="008F5322"/>
    <w:rsid w:val="00940C28"/>
    <w:rsid w:val="0094515B"/>
    <w:rsid w:val="0096440D"/>
    <w:rsid w:val="009947DF"/>
    <w:rsid w:val="009A5B34"/>
    <w:rsid w:val="009B331B"/>
    <w:rsid w:val="009C3B33"/>
    <w:rsid w:val="009D0D8C"/>
    <w:rsid w:val="009E0C76"/>
    <w:rsid w:val="00A12188"/>
    <w:rsid w:val="00A23EC6"/>
    <w:rsid w:val="00A37DA4"/>
    <w:rsid w:val="00A52E17"/>
    <w:rsid w:val="00A56C8B"/>
    <w:rsid w:val="00A72C32"/>
    <w:rsid w:val="00AB1EF4"/>
    <w:rsid w:val="00AB2F05"/>
    <w:rsid w:val="00AB43DD"/>
    <w:rsid w:val="00AF6AD4"/>
    <w:rsid w:val="00B17064"/>
    <w:rsid w:val="00B263D4"/>
    <w:rsid w:val="00B27A03"/>
    <w:rsid w:val="00B35620"/>
    <w:rsid w:val="00B75ADF"/>
    <w:rsid w:val="00BA6163"/>
    <w:rsid w:val="00BC5A2A"/>
    <w:rsid w:val="00BE2E7E"/>
    <w:rsid w:val="00BE46C5"/>
    <w:rsid w:val="00C514E7"/>
    <w:rsid w:val="00C62F28"/>
    <w:rsid w:val="00CA13F4"/>
    <w:rsid w:val="00CE724F"/>
    <w:rsid w:val="00D1748E"/>
    <w:rsid w:val="00DD1F53"/>
    <w:rsid w:val="00DF536A"/>
    <w:rsid w:val="00E151D4"/>
    <w:rsid w:val="00E21363"/>
    <w:rsid w:val="00E34557"/>
    <w:rsid w:val="00E47459"/>
    <w:rsid w:val="00E529CE"/>
    <w:rsid w:val="00E74DE5"/>
    <w:rsid w:val="00EA667C"/>
    <w:rsid w:val="00ED5903"/>
    <w:rsid w:val="00EE38FC"/>
    <w:rsid w:val="00EF78C1"/>
    <w:rsid w:val="00F26BB1"/>
    <w:rsid w:val="00F30035"/>
    <w:rsid w:val="00F4159E"/>
    <w:rsid w:val="00F54234"/>
    <w:rsid w:val="00F669F9"/>
    <w:rsid w:val="00F71268"/>
    <w:rsid w:val="00FC4C6B"/>
    <w:rsid w:val="00FD3E96"/>
    <w:rsid w:val="00F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2840CA-EDB7-4AB4-954A-AD983B86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 w:type="paragraph" w:styleId="Header">
    <w:name w:val="header"/>
    <w:basedOn w:val="Normal"/>
    <w:link w:val="HeaderChar"/>
    <w:uiPriority w:val="99"/>
    <w:unhideWhenUsed/>
    <w:rsid w:val="007C6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093"/>
  </w:style>
  <w:style w:type="paragraph" w:styleId="Footer">
    <w:name w:val="footer"/>
    <w:basedOn w:val="Normal"/>
    <w:link w:val="FooterChar"/>
    <w:uiPriority w:val="99"/>
    <w:unhideWhenUsed/>
    <w:rsid w:val="007C6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093"/>
  </w:style>
  <w:style w:type="paragraph" w:styleId="BalloonText">
    <w:name w:val="Balloon Text"/>
    <w:basedOn w:val="Normal"/>
    <w:link w:val="BalloonTextChar"/>
    <w:uiPriority w:val="99"/>
    <w:semiHidden/>
    <w:unhideWhenUsed/>
    <w:rsid w:val="004B7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45"/>
    <w:rPr>
      <w:rFonts w:ascii="Segoe UI" w:hAnsi="Segoe UI" w:cs="Segoe UI"/>
      <w:sz w:val="18"/>
      <w:szCs w:val="18"/>
    </w:rPr>
  </w:style>
  <w:style w:type="paragraph" w:styleId="Revision">
    <w:name w:val="Revision"/>
    <w:hidden/>
    <w:uiPriority w:val="99"/>
    <w:semiHidden/>
    <w:rsid w:val="00832F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USACE</dc:creator>
  <cp:lastModifiedBy>Ian Chane</cp:lastModifiedBy>
  <cp:revision>4</cp:revision>
  <cp:lastPrinted>2017-06-23T18:17:00Z</cp:lastPrinted>
  <dcterms:created xsi:type="dcterms:W3CDTF">2017-10-18T20:07:00Z</dcterms:created>
  <dcterms:modified xsi:type="dcterms:W3CDTF">2017-10-18T23:41:00Z</dcterms:modified>
</cp:coreProperties>
</file>